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2171700</wp:posOffset>
            </wp:positionH>
            <wp:positionV relativeFrom="paragraph">
              <wp:posOffset>19050</wp:posOffset>
            </wp:positionV>
            <wp:extent cx="1600200" cy="1600200"/>
            <wp:effectExtent b="0" l="0" r="0" t="0"/>
            <wp:wrapSquare wrapText="bothSides" distB="0" distT="0" distL="0" distR="0"/>
            <wp:docPr descr="A Logo.jpg" id="1" name="image2.jpg"/>
            <a:graphic>
              <a:graphicData uri="http://schemas.openxmlformats.org/drawingml/2006/picture">
                <pic:pic>
                  <pic:nvPicPr>
                    <pic:cNvPr descr="A Logo.jpg" id="0" name="image2.jpg"/>
                    <pic:cNvPicPr preferRelativeResize="0"/>
                  </pic:nvPicPr>
                  <pic:blipFill>
                    <a:blip r:embed="rId6"/>
                    <a:srcRect b="0" l="0" r="0" t="0"/>
                    <a:stretch>
                      <a:fillRect/>
                    </a:stretch>
                  </pic:blipFill>
                  <pic:spPr>
                    <a:xfrm>
                      <a:off x="0" y="0"/>
                      <a:ext cx="1600200" cy="1600200"/>
                    </a:xfrm>
                    <a:prstGeom prst="rect"/>
                    <a:ln/>
                  </pic:spPr>
                </pic:pic>
              </a:graphicData>
            </a:graphic>
          </wp:anchor>
        </w:drawing>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Directors Meeting Minutes</w:t>
      </w:r>
    </w:p>
    <w:p w:rsidR="00000000" w:rsidDel="00000000" w:rsidP="00000000" w:rsidRDefault="00000000" w:rsidRPr="00000000" w14:paraId="00000009">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4, 2018</w:t>
      </w:r>
    </w:p>
    <w:p w:rsidR="00000000" w:rsidDel="00000000" w:rsidP="00000000" w:rsidRDefault="00000000" w:rsidRPr="00000000" w14:paraId="0000000A">
      <w:pPr>
        <w:contextualSpacing w:val="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6:00 p.m.</w:t>
      </w: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C">
      <w:pPr>
        <w:contextualSpacing w:val="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annual meeting and meeting of the Inner Arbor Trust Board of Directors was called to order at 6:08 pm. </w:t>
      </w:r>
    </w:p>
    <w:p w:rsidR="00000000" w:rsidDel="00000000" w:rsidP="00000000" w:rsidRDefault="00000000" w:rsidRPr="00000000" w14:paraId="0000000D">
      <w:pPr>
        <w:contextualSpacing w:val="0"/>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E">
      <w:pPr>
        <w:contextualSpacing w:val="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Present</w:t>
      </w:r>
      <w:r w:rsidDel="00000000" w:rsidR="00000000" w:rsidRPr="00000000">
        <w:rPr>
          <w:rFonts w:ascii="Times New Roman" w:cs="Times New Roman" w:eastAsia="Times New Roman" w:hAnsi="Times New Roman"/>
          <w:color w:val="222222"/>
          <w:sz w:val="24"/>
          <w:szCs w:val="24"/>
          <w:rtl w:val="0"/>
        </w:rPr>
        <w:t xml:space="preserve">: Lin Eagan, Milton Matthews, Ellen Flynn Giles, Gregg Schwind, Bill Woodcock, and Nina Basu.</w:t>
      </w:r>
    </w:p>
    <w:p w:rsidR="00000000" w:rsidDel="00000000" w:rsidP="00000000" w:rsidRDefault="00000000" w:rsidRPr="00000000" w14:paraId="0000000F">
      <w:pPr>
        <w:contextualSpacing w:val="0"/>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0">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Board Chair’s Report.  </w:t>
      </w:r>
      <w:r w:rsidDel="00000000" w:rsidR="00000000" w:rsidRPr="00000000">
        <w:rPr>
          <w:rFonts w:ascii="Times New Roman" w:cs="Times New Roman" w:eastAsia="Times New Roman" w:hAnsi="Times New Roman"/>
          <w:color w:val="454545"/>
          <w:sz w:val="24"/>
          <w:szCs w:val="24"/>
          <w:rtl w:val="0"/>
        </w:rPr>
        <w:t xml:space="preserve">Ms. Eagan reported that after much work to complete the application process and a hearing before the County Liquor Board, the Trust has a liquor license in hand.  Board members complimented Ms. Basu for her tireless work to obtain the license.  </w:t>
      </w:r>
    </w:p>
    <w:p w:rsidR="00000000" w:rsidDel="00000000" w:rsidP="00000000" w:rsidRDefault="00000000" w:rsidRPr="00000000" w14:paraId="00000011">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12">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Ms. Eagan also stated that Eric Metzman has resigned from the Board, and the the Trust will need to find a replacement for him.  </w:t>
      </w:r>
    </w:p>
    <w:p w:rsidR="00000000" w:rsidDel="00000000" w:rsidP="00000000" w:rsidRDefault="00000000" w:rsidRPr="00000000" w14:paraId="00000013">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14">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President’s Report. </w:t>
      </w:r>
      <w:r w:rsidDel="00000000" w:rsidR="00000000" w:rsidRPr="00000000">
        <w:rPr>
          <w:rFonts w:ascii="Times New Roman" w:cs="Times New Roman" w:eastAsia="Times New Roman" w:hAnsi="Times New Roman"/>
          <w:color w:val="454545"/>
          <w:sz w:val="24"/>
          <w:szCs w:val="24"/>
          <w:rtl w:val="0"/>
        </w:rPr>
        <w:t xml:space="preserve"> Ms. Basu provided an update on pathway planning and specifically planning work undertaken with the Columbia Association.</w:t>
      </w:r>
    </w:p>
    <w:p w:rsidR="00000000" w:rsidDel="00000000" w:rsidP="00000000" w:rsidRDefault="00000000" w:rsidRPr="00000000" w14:paraId="00000015">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16">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Election of Board Members.  </w:t>
      </w:r>
      <w:r w:rsidDel="00000000" w:rsidR="00000000" w:rsidRPr="00000000">
        <w:rPr>
          <w:rFonts w:ascii="Times New Roman" w:cs="Times New Roman" w:eastAsia="Times New Roman" w:hAnsi="Times New Roman"/>
          <w:color w:val="454545"/>
          <w:sz w:val="24"/>
          <w:szCs w:val="24"/>
          <w:rtl w:val="0"/>
        </w:rPr>
        <w:t xml:space="preserve">At its most recent meeting in early May, the Columbia Association nominated Lin Eagan and Janet Evans to serve as CA representatives on the Trust Board of Directors, with Ms. Evans to be seated in the fall.  Ms. Basu stated that she recommends the Trust Board elect Ms. Evans to the Board now, and that Mr. Schwind should remain on the Board as Secretary until end of the season for purposes of the liquor license.  </w:t>
      </w:r>
    </w:p>
    <w:p w:rsidR="00000000" w:rsidDel="00000000" w:rsidP="00000000" w:rsidRDefault="00000000" w:rsidRPr="00000000" w14:paraId="00000017">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18">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Ms. Giles moved to elect Mr. Schwind to open seat on the Board (the seat vacated by Mr. Metzman).  Mr. Matthews seconded the motion.  The motion passed, 3-0-1, with Mr. Schwind abstaining.  With this action, Mr. Schwind remained on the Board, but vacated one of the two CA Board seats on the Trust Board. </w:t>
      </w:r>
    </w:p>
    <w:p w:rsidR="00000000" w:rsidDel="00000000" w:rsidP="00000000" w:rsidRDefault="00000000" w:rsidRPr="00000000" w14:paraId="00000019">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1A">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Mr. Schwind moved to elect Ms. Evans to the open CA Board seat on the Trust Board.  Mr. Matthews seconded the motion.  The motion passed, 4-0-0.</w:t>
      </w:r>
    </w:p>
    <w:p w:rsidR="00000000" w:rsidDel="00000000" w:rsidP="00000000" w:rsidRDefault="00000000" w:rsidRPr="00000000" w14:paraId="0000001B">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1C">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Election of Officers.  </w:t>
      </w:r>
      <w:r w:rsidDel="00000000" w:rsidR="00000000" w:rsidRPr="00000000">
        <w:rPr>
          <w:rFonts w:ascii="Times New Roman" w:cs="Times New Roman" w:eastAsia="Times New Roman" w:hAnsi="Times New Roman"/>
          <w:color w:val="454545"/>
          <w:sz w:val="24"/>
          <w:szCs w:val="24"/>
          <w:rtl w:val="0"/>
        </w:rPr>
        <w:t xml:space="preserve">Ms. Basu recommended that Ms. Eagan serve as Board chair, Ms. Flynn Giles serve as vice chair, and Mr. Schwind continue in his role as Board Secretary.  Mr. Schwind moved that the Board approve this slate of officers. Mr. Matthews seconded the motion.  The motion passed, 4-0-0.  </w:t>
      </w:r>
    </w:p>
    <w:p w:rsidR="00000000" w:rsidDel="00000000" w:rsidP="00000000" w:rsidRDefault="00000000" w:rsidRPr="00000000" w14:paraId="0000001D">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1E">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Fundraising. </w:t>
      </w:r>
      <w:r w:rsidDel="00000000" w:rsidR="00000000" w:rsidRPr="00000000">
        <w:rPr>
          <w:rFonts w:ascii="Times New Roman" w:cs="Times New Roman" w:eastAsia="Times New Roman" w:hAnsi="Times New Roman"/>
          <w:color w:val="454545"/>
          <w:sz w:val="24"/>
          <w:szCs w:val="24"/>
          <w:rtl w:val="0"/>
        </w:rPr>
        <w:t xml:space="preserve"> Mr. Woodcock provided an update on the activities of the Trust Fundraising Committee.  The committee is planning an after-work cocktail event.  The next meeting of the committee is June 27, 2018.      </w:t>
      </w:r>
    </w:p>
    <w:p w:rsidR="00000000" w:rsidDel="00000000" w:rsidP="00000000" w:rsidRDefault="00000000" w:rsidRPr="00000000" w14:paraId="0000001F">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20">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ADA Pathway Near the Chrysalis.</w:t>
      </w:r>
      <w:r w:rsidDel="00000000" w:rsidR="00000000" w:rsidRPr="00000000">
        <w:rPr>
          <w:rFonts w:ascii="Times New Roman" w:cs="Times New Roman" w:eastAsia="Times New Roman" w:hAnsi="Times New Roman"/>
          <w:color w:val="454545"/>
          <w:sz w:val="24"/>
          <w:szCs w:val="24"/>
          <w:rtl w:val="0"/>
        </w:rPr>
        <w:t xml:space="preserve">  Ms Basu described a number of issues related to the lower section of the path (closer to the Chrysalis).  Mr. Matthews moved that the Board approve Ms. Basu’s recommendation to get approval from the County to use pervious concrete, then release $50K of the current retention to Whiting Turner, with the Trust continuing to retain $20K.  Mr. Schwind seconded the motion.  The motion passed, 4-0-0.  </w:t>
      </w:r>
    </w:p>
    <w:p w:rsidR="00000000" w:rsidDel="00000000" w:rsidP="00000000" w:rsidRDefault="00000000" w:rsidRPr="00000000" w14:paraId="00000021">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22">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With respect to the upper section of the path, Ms. Basu detailed the damage to the path caused by IMA vehicles.  She recommended that the Trust contract with Interlock to repair the path and then seek reimbursement of the approximately $21K from IMA.  Mr. Schwind moved that the Board approve Ms. Basu’s recommendation.  Mr. Matthews seconded the motion.  The motion passed, 4-0-0.  </w:t>
      </w:r>
    </w:p>
    <w:p w:rsidR="00000000" w:rsidDel="00000000" w:rsidP="00000000" w:rsidRDefault="00000000" w:rsidRPr="00000000" w14:paraId="00000023">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24">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Finally, with respect to the stone wall along part of the path, Ms. Basu opined that the Trust may have to remove trees near the wall.  According to Ms. Basu, these trees appear stressed; if removal is necessary, we will try to do this at end of season.  Ms. Basu added that if any tree poses a safety risk, it will obviously be removed immediately.</w:t>
      </w:r>
    </w:p>
    <w:p w:rsidR="00000000" w:rsidDel="00000000" w:rsidP="00000000" w:rsidRDefault="00000000" w:rsidRPr="00000000" w14:paraId="00000025">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26">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Programming Update.  </w:t>
      </w:r>
      <w:r w:rsidDel="00000000" w:rsidR="00000000" w:rsidRPr="00000000">
        <w:rPr>
          <w:rFonts w:ascii="Times New Roman" w:cs="Times New Roman" w:eastAsia="Times New Roman" w:hAnsi="Times New Roman"/>
          <w:color w:val="454545"/>
          <w:sz w:val="24"/>
          <w:szCs w:val="24"/>
          <w:rtl w:val="0"/>
        </w:rPr>
        <w:t xml:space="preserve">Ms. Basu summarized upcoming events in the park.</w:t>
      </w:r>
    </w:p>
    <w:p w:rsidR="00000000" w:rsidDel="00000000" w:rsidP="00000000" w:rsidRDefault="00000000" w:rsidRPr="00000000" w14:paraId="00000027">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28">
      <w:pPr>
        <w:shd w:fill="ffffff" w:val="clear"/>
        <w:contextualSpacing w:val="0"/>
        <w:jc w:val="both"/>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Capital Improvements. </w:t>
      </w:r>
      <w:r w:rsidDel="00000000" w:rsidR="00000000" w:rsidRPr="00000000">
        <w:rPr>
          <w:rFonts w:ascii="Times New Roman" w:cs="Times New Roman" w:eastAsia="Times New Roman" w:hAnsi="Times New Roman"/>
          <w:color w:val="454545"/>
          <w:sz w:val="24"/>
          <w:szCs w:val="24"/>
          <w:rtl w:val="0"/>
        </w:rPr>
        <w:t xml:space="preserve"> Ms. Basu provided an update on efforts with CA to move the pathway project forward.  Ms. Basu stated that she is talking with the County about future pathway funding.</w:t>
      </w:r>
    </w:p>
    <w:p w:rsidR="00000000" w:rsidDel="00000000" w:rsidP="00000000" w:rsidRDefault="00000000" w:rsidRPr="00000000" w14:paraId="00000029">
      <w:pPr>
        <w:shd w:fill="ffffff" w:val="clear"/>
        <w:contextualSpacing w:val="0"/>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2A">
      <w:pPr>
        <w:shd w:fill="ffffff" w:val="clear"/>
        <w:contextualSpacing w:val="0"/>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The meeting was adjourned at 7:11 pm.</w:t>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Gregg Schwind</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